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6E2E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090E48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Israel clásico</w:t>
      </w:r>
    </w:p>
    <w:p w14:paraId="0269BF1E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textAlignment w:val="center"/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</w:pPr>
      <w:r w:rsidRPr="00090E48"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  <w:t>Judía, Cristiana y Musulmana</w:t>
      </w:r>
    </w:p>
    <w:p w14:paraId="4298DED2" w14:textId="77777777" w:rsidR="00090E48" w:rsidRDefault="00090E48" w:rsidP="00090E48">
      <w:pPr>
        <w:pStyle w:val="codigocabecera"/>
        <w:spacing w:line="247" w:lineRule="auto"/>
        <w:jc w:val="left"/>
      </w:pPr>
      <w:r>
        <w:t>C-9081</w:t>
      </w:r>
    </w:p>
    <w:p w14:paraId="48887611" w14:textId="76DD462A" w:rsidR="00957DB7" w:rsidRDefault="00090E48" w:rsidP="00090E48">
      <w:pPr>
        <w:pStyle w:val="Ningnestilodeprrafo"/>
        <w:spacing w:line="247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878F7F1" w14:textId="77777777" w:rsidR="00090E48" w:rsidRDefault="00957DB7" w:rsidP="00090E48">
      <w:pPr>
        <w:pStyle w:val="nochescabecera"/>
        <w:spacing w:line="247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090E48">
        <w:t>Tel Aviv 2. Galilea 1. Jerusalén 4.</w:t>
      </w:r>
    </w:p>
    <w:p w14:paraId="1899E14E" w14:textId="13CCB65D" w:rsidR="0085440A" w:rsidRPr="004906BE" w:rsidRDefault="0085440A" w:rsidP="00090E48">
      <w:pPr>
        <w:pStyle w:val="Ningnestilodeprrafo"/>
        <w:spacing w:line="247" w:lineRule="auto"/>
        <w:rPr>
          <w:rFonts w:ascii="CoHeadline-Regular" w:hAnsi="CoHeadline-Regular" w:cs="CoHeadline-Regular"/>
          <w:color w:val="C6B012"/>
          <w:w w:val="90"/>
        </w:rPr>
      </w:pPr>
    </w:p>
    <w:p w14:paraId="3041F0E8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(Lunes) TEL AVIV </w:t>
      </w:r>
    </w:p>
    <w:p w14:paraId="6CC3BD7C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Ben Gurion. Traslado a Tel Aviv. </w:t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2C4929A5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DCF727D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(Martes) TEL AVIV </w:t>
      </w:r>
    </w:p>
    <w:p w14:paraId="6A67ED30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hacia Jope para visitar el Barrio de los Artistas y el Monasterio de San Pedro. Se continúa para realizar una visita panorámica de los principales puntos de interés de la ciudad: calle Dizengoff, Palacio de Cultura, Museo del Tel Aviv, Plaza Yitzhak Rabin, Mercado Carmel, y visita del Museo Anu. Tarde libre. </w:t>
      </w:r>
    </w:p>
    <w:p w14:paraId="30034B17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964867A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3º (Miércoles) TEL AVIV-GALILEA </w:t>
      </w:r>
    </w:p>
    <w:p w14:paraId="7087B6FB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hacia Cesárea para visitar el teatro romano, la Ciudad Cruzada y el Acueducto. Continuación hacia Haifa para una visita panorámica desde el Monte Carmelo a la Bahía de Haifa, al Templo Bahaí y los Jardines Persas. Vista al Monasterio Carmelita. Se continua hacia San Juan de Acre para apreciar las fortificaciones medievales. Continuación a Nazaret, visita de la Basílica de la Anunciación y la Carpintería de San José, continuación por las montañas de Galilea hasta el Kibutz. </w:t>
      </w:r>
      <w:r w:rsidRPr="00090E4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Alojamiento. </w:t>
      </w:r>
    </w:p>
    <w:p w14:paraId="2183B206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45146CD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4º (Jueves) GALILEA-JERUSALEN </w:t>
      </w:r>
    </w:p>
    <w:p w14:paraId="4D161045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Después de recorrer las instalaciones del Kibutz salida hacia el Monte de las Bienaventuranzas, lugar del Sermón de la Montaña y nos dirigimos hacia Tabgha, lugar de la multiplicación de los panes y peces. Continuación hacia Cafarnaum para visitar la antigua sinagoga y la casa de San Pedro. Vía Tiberíades nos dirigiremos hacia el paraje de Yardenit, donde se bautizó a Jesús. Continuación a Safed, ciudad de la Cabal y el misticismo judío. Visita a una sinagoga. Seguimos por el valle del Jordan rodeando Jericó. Visita panorámica desde las afueras de la ciudad y del Monte de la Tentación. Continuación a través del Desierto de Judea a Jerusalén. </w:t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627B1330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69BF666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5º (Viernes) JERUSALEN-BELEN-JERUSALEN</w:t>
      </w:r>
    </w:p>
    <w:p w14:paraId="4848785A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hacia el Monte de los Olivos, para una vista panorámica de la ciudad. Se continuará hacia el Huerto de Getsemaní, para conocer la Basílica de la Agonía y el Jardín de los Olivos. Se sigue al Museo de Israel para conocer el Santuario del Libro y la Maqueta de Jerusalén de la época de Jesús. Continuación a Ein Karem para visitar el lugar de nacimiento de San Juan Bautista. Continuamos con el Museo del Holocausto. Por la tarde salida a Belén para visitar la Basílica de la Natividad, la Gruta de San Jerónimo y la Iglesia de Santa Catarina. Regreso a Jerusalén. </w:t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1F3DF19C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66AAA24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6º (Sábado) JERUSALEN </w:t>
      </w:r>
    </w:p>
    <w:p w14:paraId="650DF0F5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Salida en dirección a la Ciudad Vieja. Recorrido por las 14 estaciones de la Vía Dolorosa, visitando la Iglesia de la Flagelación, la Capilla de la Condena, el Calvario y el Santo Sepulcro. Seguiremos por el Shuk (mercado) al Museo de la Ciudad de David. Ascenso a la Torre del Rey David, el Cenáculo y la Abadía de la Dormición. Después nos dirigiremos al Barrio Judío y el Cardo Romano, Muro de los Lamentos. Continuaremos a la ciudad nueva para una visita panorámica (desde el autobús) de los principales puntos de interés: la Kneset (Parlamento), la Residencia Presidencial, el Teatro Municipal. </w:t>
      </w:r>
      <w:r w:rsidRPr="00090E4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62E1C496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A3FA9AE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7º (Domingo) JERUSALEN </w:t>
      </w:r>
    </w:p>
    <w:p w14:paraId="475D1D00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6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spacing w:val="6"/>
          <w:w w:val="90"/>
          <w:sz w:val="16"/>
          <w:szCs w:val="16"/>
        </w:rPr>
        <w:t>Alojamiento y desayuno</w:t>
      </w:r>
      <w:r w:rsidRPr="00090E48">
        <w:rPr>
          <w:rFonts w:ascii="Router-Book" w:hAnsi="Router-Book" w:cs="Router-Book"/>
          <w:color w:val="000000"/>
          <w:spacing w:val="6"/>
          <w:w w:val="90"/>
          <w:sz w:val="16"/>
          <w:szCs w:val="16"/>
        </w:rPr>
        <w:t xml:space="preserve">. Día libre para realizar excursiones opcionales a Massada y el Mar Muerto. </w:t>
      </w:r>
    </w:p>
    <w:p w14:paraId="5A2E69F5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1A3B77E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8º (Lunes) JERUSALEN </w:t>
      </w:r>
    </w:p>
    <w:p w14:paraId="40C32E4C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traslado al aeropuerto de Ben Gurion. </w:t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1AD3E511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E076D47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</w:pPr>
      <w:r w:rsidRPr="00090E48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>Notas:</w:t>
      </w:r>
    </w:p>
    <w:p w14:paraId="0DF82E2A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>Los precios no incluyen visados ni tasas de frontera.</w:t>
      </w:r>
    </w:p>
    <w:p w14:paraId="050FADEB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>El itinerario podrá ser modificado, pero respetando el contenido de las visitas.</w:t>
      </w:r>
    </w:p>
    <w:p w14:paraId="458FCDBD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>El programa podrá variar, si algún sitio turístico decide permanecer cerrado durante la temporada por motivo de Fiestas.</w:t>
      </w:r>
    </w:p>
    <w:p w14:paraId="38D49C6F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 xml:space="preserve">Los itinerarios y los precios pueden variar, de acuerdo a cambios que nos veamos obligados a hacer, por exigencias del gobierno de Israel. Recomendamos tomar las precauciones legales para poder enfrentarse a posibles variaciones de los mismos. </w:t>
      </w:r>
    </w:p>
    <w:p w14:paraId="4F8220D2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>Los traslados incluidos serán para los días de inicio y finalización del programa, días diferentes con suplemento, a menos que hayan tomado noches adicionales con el mismo operador. No habrá reembolsos por traslados no utilizados.</w:t>
      </w:r>
    </w:p>
    <w:p w14:paraId="415E1842" w14:textId="749C60BD" w:rsidR="0021700A" w:rsidRDefault="0021700A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5790E9AA" w14:textId="03EFC3D1" w:rsidR="00090E48" w:rsidRP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090E48">
        <w:rPr>
          <w:rFonts w:ascii="CoHeadline-Regular" w:hAnsi="CoHeadline-Regular" w:cs="CoHeadline-Regular"/>
          <w:color w:val="C2004D"/>
          <w:w w:val="90"/>
        </w:rPr>
        <w:t>Fechas de inicio</w:t>
      </w:r>
      <w:r>
        <w:rPr>
          <w:rFonts w:ascii="CoHeadline-Regular" w:hAnsi="CoHeadline-Regular" w:cs="CoHeadline-Regular"/>
          <w:color w:val="C2004D"/>
          <w:w w:val="90"/>
        </w:rPr>
        <w:t xml:space="preserve"> garantizadas</w:t>
      </w:r>
      <w:r w:rsidRPr="00090E48">
        <w:rPr>
          <w:rFonts w:ascii="CoHeadline-Regular" w:hAnsi="CoHeadline-Regular" w:cs="CoHeadline-Regular"/>
          <w:color w:val="C2004D"/>
          <w:w w:val="90"/>
        </w:rPr>
        <w:t>: Lunes</w:t>
      </w:r>
    </w:p>
    <w:p w14:paraId="1BBF77F2" w14:textId="77777777" w:rsidR="00C53B81" w:rsidRDefault="00C53B81" w:rsidP="00C53B81">
      <w:pPr>
        <w:pStyle w:val="textomesesfechas"/>
      </w:pPr>
      <w:r>
        <w:t>2025/2026</w:t>
      </w:r>
    </w:p>
    <w:p w14:paraId="40106A82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0D2D02C" w14:textId="77777777" w:rsidR="00090E48" w:rsidRP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090E48">
        <w:rPr>
          <w:rFonts w:ascii="CoHeadline-Regular" w:hAnsi="CoHeadline-Regular" w:cs="CoHeadline-Regular"/>
          <w:color w:val="C2004D"/>
          <w:w w:val="90"/>
        </w:rPr>
        <w:t>Otras frecuencias:</w:t>
      </w:r>
    </w:p>
    <w:p w14:paraId="428904BF" w14:textId="77777777" w:rsidR="00090E48" w:rsidRPr="00090E48" w:rsidRDefault="00090E48" w:rsidP="00090E48">
      <w:pPr>
        <w:autoSpaceDE w:val="0"/>
        <w:autoSpaceDN w:val="0"/>
        <w:adjustRightInd w:val="0"/>
        <w:spacing w:after="170" w:line="247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ab/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Domingos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: 3 noches TLV./1 noche GAL./3 noches JLM. (C-90810)</w:t>
      </w:r>
    </w:p>
    <w:p w14:paraId="1D87E848" w14:textId="77777777" w:rsidR="00090E48" w:rsidRPr="00090E48" w:rsidRDefault="00090E48" w:rsidP="00090E48">
      <w:pPr>
        <w:autoSpaceDE w:val="0"/>
        <w:autoSpaceDN w:val="0"/>
        <w:adjustRightInd w:val="0"/>
        <w:spacing w:after="170" w:line="247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ab/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Martes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: 1 noche TVL./1 noche GAL./4 noches JLM./1 noche TLV. (C-90811)</w:t>
      </w:r>
    </w:p>
    <w:p w14:paraId="01E6E448" w14:textId="77777777" w:rsidR="00090E48" w:rsidRPr="00090E48" w:rsidRDefault="00090E48" w:rsidP="00090E48">
      <w:pPr>
        <w:autoSpaceDE w:val="0"/>
        <w:autoSpaceDN w:val="0"/>
        <w:adjustRightInd w:val="0"/>
        <w:spacing w:after="170" w:line="247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ab/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Miércoles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: 1 noche TLV./4 noches JLM./1 noche GAL./1 noche TLV. (C-90812)</w:t>
      </w:r>
    </w:p>
    <w:p w14:paraId="11D054A2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ab/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Jueves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: 4 noches JLM./1 noche GAL./2 noches TLV. (C-90813)</w:t>
      </w:r>
    </w:p>
    <w:p w14:paraId="28D4D290" w14:textId="77777777" w:rsid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002C7ED7" w14:textId="77777777" w:rsidR="00090E48" w:rsidRP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090E48">
        <w:rPr>
          <w:rFonts w:ascii="CoHeadline-Regular" w:hAnsi="CoHeadline-Regular" w:cs="CoHeadline-Regular"/>
          <w:color w:val="C2004D"/>
          <w:w w:val="90"/>
        </w:rPr>
        <w:t>Incluye</w:t>
      </w:r>
    </w:p>
    <w:p w14:paraId="460AAC30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salida.</w:t>
      </w:r>
    </w:p>
    <w:p w14:paraId="227C7C1E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Autocar con guía acompañante.</w:t>
      </w:r>
    </w:p>
    <w:p w14:paraId="1CB24220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7D9F7414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693514C8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1B373FC6" w14:textId="77777777" w:rsid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26FDCCAD" w14:textId="77777777" w:rsidR="00090E48" w:rsidRP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090E48">
        <w:rPr>
          <w:rFonts w:ascii="CoHeadline-Regular" w:hAnsi="CoHeadline-Regular" w:cs="CoHeadline-Regular"/>
          <w:color w:val="C2004D"/>
          <w:w w:val="90"/>
        </w:rPr>
        <w:lastRenderedPageBreak/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154"/>
        <w:gridCol w:w="596"/>
      </w:tblGrid>
      <w:tr w:rsidR="00090E48" w:rsidRPr="00090E48" w14:paraId="602F8661" w14:textId="77777777" w:rsidTr="00C53B81">
        <w:trPr>
          <w:trHeight w:val="60"/>
          <w:tblHeader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C430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90E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603E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90E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1FA3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90E48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090E48" w:rsidRPr="00090E48" w14:paraId="1BA66D0D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3319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Tel Aviv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033A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Sea Net / Leonardo Beach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83F1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TS</w:t>
            </w:r>
          </w:p>
        </w:tc>
      </w:tr>
      <w:tr w:rsidR="00090E48" w:rsidRPr="00090E48" w14:paraId="0F826B24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3D8C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C0C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Metropolitan / Muse / Prima City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B952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90E48" w:rsidRPr="00090E48" w14:paraId="11BB6B89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0139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A393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Dan Panorama / Herods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1D42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SL</w:t>
            </w:r>
          </w:p>
        </w:tc>
      </w:tr>
      <w:tr w:rsidR="00090E48" w:rsidRPr="00090E48" w14:paraId="017FC158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124D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Galilea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0245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Nofey Gonen / Lavi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D2ED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TS/P/SL</w:t>
            </w:r>
          </w:p>
        </w:tc>
      </w:tr>
      <w:tr w:rsidR="00090E48" w:rsidRPr="00090E48" w14:paraId="69589628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FF06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Jerusalén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498B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Prima Park / Royal Wing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3FF5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TS</w:t>
            </w:r>
          </w:p>
        </w:tc>
      </w:tr>
      <w:tr w:rsidR="00090E48" w:rsidRPr="00090E48" w14:paraId="3AE8190B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57BEA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6B64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Leonardo Plaza / Grand Court 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BBB1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90E48" w:rsidRPr="00090E48" w14:paraId="3CCA47F2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871F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AA8B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Dan Panorama / Leonardo Plaza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811F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SL</w:t>
            </w:r>
          </w:p>
        </w:tc>
      </w:tr>
    </w:tbl>
    <w:p w14:paraId="1A5F3AA8" w14:textId="77777777" w:rsid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484"/>
        <w:gridCol w:w="272"/>
        <w:gridCol w:w="483"/>
        <w:gridCol w:w="273"/>
        <w:gridCol w:w="483"/>
        <w:gridCol w:w="273"/>
        <w:gridCol w:w="483"/>
        <w:gridCol w:w="273"/>
        <w:gridCol w:w="483"/>
        <w:gridCol w:w="273"/>
        <w:gridCol w:w="483"/>
        <w:gridCol w:w="273"/>
        <w:gridCol w:w="483"/>
        <w:gridCol w:w="273"/>
        <w:gridCol w:w="483"/>
        <w:gridCol w:w="273"/>
        <w:gridCol w:w="483"/>
        <w:gridCol w:w="273"/>
      </w:tblGrid>
      <w:tr w:rsidR="00C53B81" w:rsidRPr="00C53B81" w14:paraId="36A38AF1" w14:textId="77777777" w:rsidTr="00C53B81">
        <w:trPr>
          <w:trHeight w:val="40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54AE" w14:textId="77777777" w:rsidR="00C53B81" w:rsidRDefault="00C53B81" w:rsidP="00C53B81">
            <w:pPr>
              <w:pStyle w:val="cabecerahotelespreciosHoteles-Incluye"/>
              <w:spacing w:after="0"/>
              <w:rPr>
                <w:color w:val="CB0065"/>
                <w:spacing w:val="-5"/>
              </w:rPr>
            </w:pPr>
            <w:r>
              <w:rPr>
                <w:color w:val="CB0065"/>
              </w:rPr>
              <w:t xml:space="preserve">Precios por persona </w:t>
            </w:r>
            <w:r>
              <w:rPr>
                <w:color w:val="CB0065"/>
                <w:spacing w:val="-5"/>
              </w:rPr>
              <w:t xml:space="preserve">USD </w:t>
            </w:r>
          </w:p>
          <w:p w14:paraId="7EF6BA60" w14:textId="61638CD9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  <w:r>
              <w:rPr>
                <w:color w:val="CB0065"/>
                <w:spacing w:val="-2"/>
                <w:sz w:val="18"/>
                <w:szCs w:val="18"/>
              </w:rPr>
              <w:t>(mínimo 2 personas)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EF62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5"/>
                <w:szCs w:val="15"/>
              </w:rPr>
              <w:t>C-9081</w:t>
            </w:r>
          </w:p>
          <w:p w14:paraId="20E45BD8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Tour Completo</w:t>
            </w:r>
          </w:p>
          <w:p w14:paraId="73A42DC1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8 días</w:t>
            </w:r>
          </w:p>
          <w:p w14:paraId="7C7C3F78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(excepto 1 y 2/Octubre)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D043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5"/>
                <w:szCs w:val="15"/>
              </w:rPr>
              <w:t>C-908100</w:t>
            </w:r>
          </w:p>
          <w:p w14:paraId="059162F3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Tour 6 días Tel Aviv-Jerusalén</w:t>
            </w:r>
          </w:p>
          <w:p w14:paraId="358DB821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(de Martes a Domingo)</w:t>
            </w:r>
          </w:p>
          <w:p w14:paraId="18DD9824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(excepto 30/Septiembre)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61DE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5"/>
                <w:szCs w:val="15"/>
              </w:rPr>
              <w:t>C-908101</w:t>
            </w:r>
          </w:p>
          <w:p w14:paraId="2A112B63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Tour 5 días Jerusalén</w:t>
            </w:r>
          </w:p>
          <w:p w14:paraId="6FBA2F1B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(de Jueves a Lunes)</w:t>
            </w:r>
          </w:p>
          <w:p w14:paraId="54AE1D36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(excepto 2/Octubre)</w:t>
            </w:r>
          </w:p>
        </w:tc>
      </w:tr>
      <w:tr w:rsidR="00C53B81" w:rsidRPr="00C53B81" w14:paraId="34196EE9" w14:textId="77777777" w:rsidTr="00C53B81">
        <w:trPr>
          <w:trHeight w:hRule="exact"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0FBA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13A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F47E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7066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BEBD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5E72FA6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11BEF16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FB87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5065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112C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C70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FDA70D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A2926D3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6A9C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A32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2AF9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77B0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4FF5D9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E00019"/>
              <w:bottom w:val="single" w:sz="6" w:space="0" w:color="000000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3B78FE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C53B81" w:rsidRPr="00C53B81" w14:paraId="542964F2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A521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BD93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T. Sup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A165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763C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ADC5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T. Sup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2D77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1256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3A7E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T. Sup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D807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5FBC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</w:tr>
      <w:tr w:rsidR="00C53B81" w:rsidRPr="00C53B81" w14:paraId="3C63E22B" w14:textId="77777777" w:rsidTr="00C53B81">
        <w:trPr>
          <w:trHeight w:hRule="exact"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73DA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472B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EF59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4020D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6299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5210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6F86C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FB15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E00019"/>
              <w:left w:val="single" w:sz="4" w:space="0" w:color="auto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4924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FD53A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C53B81" w:rsidRPr="00C53B81" w14:paraId="24CB33B6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86C21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0608" w14:textId="7A36EEF4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C188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B924CB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48F4" w14:textId="627EF435" w:rsidR="00C53B81" w:rsidRPr="00C53B81" w:rsidRDefault="00DC1882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C53B81"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C53B81"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8C7DD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5CDEB" w14:textId="2355601C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DC188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799E8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083F" w14:textId="599692CF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C188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2007A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2059B" w14:textId="6F53F130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C188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2DDBC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64A4" w14:textId="1CBF8E88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DC188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C02D16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73BFF" w14:textId="50E5D793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C188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3583A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5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35C0" w14:textId="440A8928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C188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27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5FDF8A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9457" w14:textId="289EC97A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C188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27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4BA93F7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5E151503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A3D0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habitación single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81C1B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865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FB24D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0BDD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1.140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40DA3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77C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1.570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FEDFA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81BB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615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ACC90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C657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70BA1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EFC7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1.155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471B7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A39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EDAFA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808B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730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CF3EC3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8C9C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1.095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209C3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42AAF1E7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EEAD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media pensión (1)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853D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185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D3535A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7F347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1CD0B3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F17B3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BD227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136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55775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10AE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165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89CB4EE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0D5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C9A3D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003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D71B2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9D90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115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48837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56F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265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006EE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434F8800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F2ED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Temporada Alta  (2)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A4DEE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DC8983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4F9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BD338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E72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249B6B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31B0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9612DF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523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59DAE6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F6CC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76C726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5D3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FA1756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25B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D9D7C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3E77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6420EA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5CDB7508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3D6B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Temporada Pico  (3)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E0E6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ABB922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200D6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46ED7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0619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495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7BDD2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F129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ED89EA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E27B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DF478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AEE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EAED7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40F3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E8CB4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7CBE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204FBA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701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9BA37B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06D9C930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9B74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Fin de año (4)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9B26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D8CD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08D6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15ED52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46B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96C2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5C0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211568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1DF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756" w:type="dxa"/>
            <w:gridSpan w:val="2"/>
            <w:tcBorders>
              <w:top w:val="single" w:sz="6" w:space="0" w:color="E00019"/>
              <w:left w:val="single" w:sz="4" w:space="0" w:color="auto"/>
              <w:bottom w:val="single" w:sz="6" w:space="0" w:color="3F3F3F"/>
              <w:right w:val="single" w:sz="8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35B4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6E0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036F8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070FE2E6" w14:textId="77777777" w:rsidTr="00C53B81">
        <w:trPr>
          <w:trHeight w:hRule="exact" w:val="60"/>
        </w:trPr>
        <w:tc>
          <w:tcPr>
            <w:tcW w:w="91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7ECA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C53B81" w:rsidRPr="00C53B81" w14:paraId="75D99D2E" w14:textId="77777777" w:rsidTr="00C53B81">
        <w:trPr>
          <w:trHeight w:val="60"/>
        </w:trPr>
        <w:tc>
          <w:tcPr>
            <w:tcW w:w="91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45A2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C53B81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 xml:space="preserve">Tour Completo 8 días: </w:t>
            </w:r>
            <w:r w:rsidRPr="00C53B81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(1) (6 cenas) (2) 24/Julio al 26/Agosto, 6/Octubre al 20/Noviembre.  (3) 31/Marzo al 17/Abril, 29/Septiembre al 9/Octubre. (4) 15/Diciembre/25 al 1/Enero/26.</w:t>
            </w:r>
          </w:p>
          <w:p w14:paraId="5EFC148B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C53B81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>Tour 6 días:</w:t>
            </w:r>
            <w:r w:rsidRPr="00C53B81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 xml:space="preserve"> (1) (4 cenas). (2) 5 al 26/Agosto, 14/Octubre al 18/Noviembre. (3) Abril: 8, 15,  Octubre: 7  (4) Diciembre: 23, 30. </w:t>
            </w:r>
          </w:p>
          <w:p w14:paraId="07ACF749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C53B81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 xml:space="preserve">Tour 5 días: </w:t>
            </w:r>
            <w:r w:rsidRPr="00C53B81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 xml:space="preserve">(1) (3 cenas). (2)  4 al 25/Septiembre, 16/Octubre al 20/Noviembre. (3) Abril: 10, 17, Octubre: 9 (4) Diciembre: 25. </w:t>
            </w:r>
          </w:p>
          <w:p w14:paraId="11975662" w14:textId="77777777" w:rsidR="00C53B81" w:rsidRPr="00C53B81" w:rsidRDefault="00C53B81" w:rsidP="00C53B81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60" w:lineRule="atLeast"/>
              <w:jc w:val="both"/>
              <w:textAlignment w:val="center"/>
              <w:rPr>
                <w:rFonts w:ascii="Router-Medium" w:hAnsi="Router-Medium" w:cs="Router-Medium"/>
                <w:color w:val="000000"/>
                <w:spacing w:val="-6"/>
                <w:w w:val="80"/>
                <w:sz w:val="14"/>
                <w:szCs w:val="14"/>
              </w:rPr>
            </w:pPr>
            <w:r w:rsidRPr="00C53B81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>Precios válidos hasta el 19 de Febrero de 2026.</w:t>
            </w:r>
          </w:p>
        </w:tc>
      </w:tr>
    </w:tbl>
    <w:p w14:paraId="6A105DC2" w14:textId="77777777" w:rsidR="00C53B81" w:rsidRPr="004906BE" w:rsidRDefault="00C53B81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C53B81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90E48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53B81"/>
    <w:rsid w:val="00CB6B4C"/>
    <w:rsid w:val="00CB7AD3"/>
    <w:rsid w:val="00CE10A0"/>
    <w:rsid w:val="00D110D7"/>
    <w:rsid w:val="00DC1882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090E4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090E4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090E48"/>
    <w:pPr>
      <w:spacing w:line="180" w:lineRule="atLeast"/>
      <w:ind w:left="113" w:hanging="113"/>
    </w:pPr>
    <w:rPr>
      <w:spacing w:val="0"/>
      <w:sz w:val="14"/>
      <w:szCs w:val="14"/>
    </w:rPr>
  </w:style>
  <w:style w:type="character" w:customStyle="1" w:styleId="negritanota">
    <w:name w:val="negrita nota"/>
    <w:uiPriority w:val="99"/>
    <w:rsid w:val="00090E48"/>
    <w:rPr>
      <w:rFonts w:ascii="Router-Bold" w:hAnsi="Router-Bold" w:cs="Router-Bold"/>
      <w:b/>
      <w:bCs/>
    </w:rPr>
  </w:style>
  <w:style w:type="paragraph" w:customStyle="1" w:styleId="textomesesfechas">
    <w:name w:val="texto meses (fechas)"/>
    <w:basedOn w:val="Textoitinerario"/>
    <w:uiPriority w:val="99"/>
    <w:rsid w:val="00090E48"/>
  </w:style>
  <w:style w:type="paragraph" w:customStyle="1" w:styleId="incluyeHoteles-Incluye">
    <w:name w:val="incluye (Hoteles-Incluye)"/>
    <w:basedOn w:val="Textoitinerario"/>
    <w:uiPriority w:val="99"/>
    <w:rsid w:val="00090E4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090E4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090E4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090E48"/>
    <w:pPr>
      <w:jc w:val="center"/>
    </w:pPr>
    <w:rPr>
      <w:rFonts w:ascii="Router-Medium" w:hAnsi="Router-Medium" w:cs="Router-Medium"/>
      <w:spacing w:val="-3"/>
    </w:rPr>
  </w:style>
  <w:style w:type="paragraph" w:customStyle="1" w:styleId="codigoscortesHoteles-Incluye">
    <w:name w:val="codigos cortes (Hoteles-Incluye)"/>
    <w:basedOn w:val="cortespreciosHoteles-Incluye"/>
    <w:uiPriority w:val="99"/>
    <w:rsid w:val="00090E48"/>
    <w:rPr>
      <w:sz w:val="15"/>
      <w:szCs w:val="15"/>
    </w:rPr>
  </w:style>
  <w:style w:type="paragraph" w:customStyle="1" w:styleId="preciosuplementosprecios">
    <w:name w:val="precio suplementos (precios)"/>
    <w:basedOn w:val="Ningnestilodeprrafo"/>
    <w:uiPriority w:val="99"/>
    <w:rsid w:val="00090E4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090E4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simpleitinerario">
    <w:name w:val="nota simple (itinerario)"/>
    <w:basedOn w:val="notaguionitinerario"/>
    <w:uiPriority w:val="99"/>
    <w:rsid w:val="00090E48"/>
    <w:pPr>
      <w:ind w:left="0" w:firstLine="0"/>
    </w:p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090E48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line="160" w:lineRule="atLeast"/>
      <w:jc w:val="both"/>
    </w:pPr>
    <w:rPr>
      <w:rFonts w:ascii="Router-Medium" w:hAnsi="Router-Medium" w:cs="Router-Medium"/>
      <w:spacing w:val="-6"/>
      <w:w w:val="8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2025-01-23T01:05:00Z</dcterms:modified>
</cp:coreProperties>
</file>